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BD" w:rsidRDefault="001F18BD" w:rsidP="00026412">
      <w:pPr>
        <w:spacing w:after="0" w:line="240" w:lineRule="auto"/>
        <w:jc w:val="center"/>
        <w:rPr>
          <w:b/>
          <w:u w:val="single"/>
        </w:rPr>
      </w:pPr>
      <w:r>
        <w:rPr>
          <w:b/>
          <w:u w:val="single"/>
        </w:rPr>
        <w:t xml:space="preserve">Compte Rendu – </w:t>
      </w:r>
      <w:r w:rsidR="00AF2524">
        <w:rPr>
          <w:b/>
          <w:u w:val="single"/>
        </w:rPr>
        <w:t xml:space="preserve">Réunion de suivi </w:t>
      </w:r>
      <w:r w:rsidR="00A0063C">
        <w:rPr>
          <w:b/>
          <w:u w:val="single"/>
        </w:rPr>
        <w:t xml:space="preserve">PTA PANA </w:t>
      </w:r>
    </w:p>
    <w:p w:rsidR="00026412" w:rsidRPr="00911DA6" w:rsidRDefault="00325E12" w:rsidP="00026412">
      <w:pPr>
        <w:spacing w:after="0" w:line="240" w:lineRule="auto"/>
        <w:jc w:val="center"/>
        <w:rPr>
          <w:b/>
          <w:u w:val="single"/>
        </w:rPr>
      </w:pPr>
      <w:r>
        <w:rPr>
          <w:b/>
          <w:u w:val="single"/>
        </w:rPr>
        <w:t xml:space="preserve">SE/CNEDD, </w:t>
      </w:r>
      <w:r w:rsidR="001A445C">
        <w:rPr>
          <w:b/>
          <w:u w:val="single"/>
        </w:rPr>
        <w:t>25 juin 2013</w:t>
      </w:r>
    </w:p>
    <w:p w:rsidR="00A91FE6" w:rsidRDefault="00A91FE6" w:rsidP="005022A6">
      <w:pPr>
        <w:spacing w:after="0"/>
        <w:jc w:val="both"/>
      </w:pPr>
    </w:p>
    <w:p w:rsidR="003A0C40" w:rsidRDefault="00325E12" w:rsidP="006270C5">
      <w:pPr>
        <w:spacing w:after="0"/>
        <w:jc w:val="both"/>
      </w:pPr>
      <w:r>
        <w:t xml:space="preserve">La réunion s’est tenue entre </w:t>
      </w:r>
      <w:r w:rsidR="00A0063C">
        <w:t>Julie Teng,</w:t>
      </w:r>
      <w:r>
        <w:t xml:space="preserve"> </w:t>
      </w:r>
      <w:r w:rsidR="00A247BF">
        <w:t>Solange Bako</w:t>
      </w:r>
      <w:r w:rsidR="00A0063C">
        <w:t xml:space="preserve"> </w:t>
      </w:r>
      <w:r>
        <w:t xml:space="preserve">et </w:t>
      </w:r>
      <w:r w:rsidR="00A0063C">
        <w:t xml:space="preserve">Hassane </w:t>
      </w:r>
      <w:proofErr w:type="spellStart"/>
      <w:r w:rsidR="00A0063C">
        <w:t>Harouna</w:t>
      </w:r>
      <w:proofErr w:type="spellEnd"/>
      <w:r>
        <w:t xml:space="preserve">. Son objectif était de </w:t>
      </w:r>
      <w:r w:rsidR="00A247BF">
        <w:t xml:space="preserve">discuter de la </w:t>
      </w:r>
      <w:r w:rsidR="001A445C">
        <w:t>mission</w:t>
      </w:r>
      <w:r w:rsidR="00CC77ED">
        <w:t xml:space="preserve"> de Mame Diop et de la mise en œuvre du PTA.</w:t>
      </w:r>
    </w:p>
    <w:p w:rsidR="005F43D7" w:rsidRDefault="005F43D7" w:rsidP="006270C5">
      <w:pPr>
        <w:spacing w:after="0"/>
        <w:jc w:val="both"/>
      </w:pPr>
    </w:p>
    <w:p w:rsidR="00026412" w:rsidRDefault="008B38E3" w:rsidP="006270C5">
      <w:pPr>
        <w:spacing w:after="0"/>
        <w:jc w:val="both"/>
        <w:rPr>
          <w:b/>
          <w:u w:val="single"/>
        </w:rPr>
      </w:pPr>
      <w:r>
        <w:rPr>
          <w:b/>
          <w:u w:val="single"/>
        </w:rPr>
        <w:t xml:space="preserve">Principaux points </w:t>
      </w:r>
      <w:r w:rsidR="00325E12">
        <w:rPr>
          <w:b/>
          <w:u w:val="single"/>
        </w:rPr>
        <w:t>discutés</w:t>
      </w:r>
    </w:p>
    <w:p w:rsidR="00CC77ED" w:rsidRDefault="00CC77ED" w:rsidP="00CC77ED">
      <w:pPr>
        <w:pStyle w:val="Paragraphedeliste"/>
        <w:numPr>
          <w:ilvl w:val="0"/>
          <w:numId w:val="14"/>
        </w:numPr>
        <w:spacing w:after="0" w:line="240" w:lineRule="auto"/>
        <w:jc w:val="both"/>
      </w:pPr>
      <w:r>
        <w:t>Mame Diop sera à Niamey du 30 juin au 13 juillet. Une mission de terrain à Zinder est prévu du 08 au 10 juin, et le lancement du projet ACDI/comité de pilotage du PANA le 11 juillet.</w:t>
      </w:r>
    </w:p>
    <w:p w:rsidR="00CC77ED" w:rsidRDefault="00CC77ED" w:rsidP="00CC77ED">
      <w:pPr>
        <w:pStyle w:val="Paragraphedeliste"/>
        <w:numPr>
          <w:ilvl w:val="0"/>
          <w:numId w:val="14"/>
        </w:numPr>
        <w:spacing w:after="0" w:line="240" w:lineRule="auto"/>
        <w:jc w:val="both"/>
      </w:pPr>
      <w:r>
        <w:t xml:space="preserve">Hassane </w:t>
      </w:r>
      <w:proofErr w:type="spellStart"/>
      <w:r>
        <w:t>Harouna</w:t>
      </w:r>
      <w:proofErr w:type="spellEnd"/>
      <w:r>
        <w:t xml:space="preserve"> préparera les budgets de la mission (pour l’UGP), la logistique (avertir le VNU, réserver l’escorte) et se chargera de la logistique de l’atelier de lancement combiné avec le comité de pilotage (réservation salle, invitation). Abdoulaye Issa préparera les TDR dès son retour de mission.</w:t>
      </w:r>
    </w:p>
    <w:p w:rsidR="00CC77ED" w:rsidRDefault="00CC77ED" w:rsidP="00CC77ED">
      <w:pPr>
        <w:pStyle w:val="Paragraphedeliste"/>
        <w:numPr>
          <w:ilvl w:val="0"/>
          <w:numId w:val="14"/>
        </w:numPr>
        <w:spacing w:after="0" w:line="240" w:lineRule="auto"/>
        <w:jc w:val="both"/>
      </w:pPr>
      <w:r>
        <w:t xml:space="preserve">La mission de terrain comprendra des visites des : </w:t>
      </w:r>
      <w:proofErr w:type="spellStart"/>
      <w:r>
        <w:t>sîtes</w:t>
      </w:r>
      <w:proofErr w:type="spellEnd"/>
      <w:r>
        <w:t xml:space="preserve"> maraîchers, puits, autorités locales, embouches, centres de couture. </w:t>
      </w:r>
    </w:p>
    <w:p w:rsidR="003E4066" w:rsidRDefault="003E4066" w:rsidP="00CC77ED">
      <w:pPr>
        <w:pStyle w:val="Paragraphedeliste"/>
        <w:numPr>
          <w:ilvl w:val="0"/>
          <w:numId w:val="14"/>
        </w:numPr>
        <w:spacing w:after="0" w:line="240" w:lineRule="auto"/>
        <w:jc w:val="both"/>
      </w:pPr>
      <w:r>
        <w:t>Il a été souligné que le véhicule du PANA est actuellement endommagé et qu’aucune mesure n’a encore été prise pour le transfert des véhicules du projet AAP.</w:t>
      </w:r>
    </w:p>
    <w:p w:rsidR="00896C01" w:rsidRDefault="00896C01" w:rsidP="00CC77ED">
      <w:pPr>
        <w:pStyle w:val="Paragraphedeliste"/>
        <w:numPr>
          <w:ilvl w:val="0"/>
          <w:numId w:val="14"/>
        </w:numPr>
        <w:spacing w:after="0" w:line="240" w:lineRule="auto"/>
        <w:jc w:val="both"/>
      </w:pPr>
      <w:r>
        <w:t>Le projet n’a pas prévu de budget pour la mission de terrain ni pour le lancement de l’ACDI. Vérifier sur quelle l</w:t>
      </w:r>
      <w:r w:rsidR="00D87F74">
        <w:t>igne cela pourrait être imputée (PMF/FEM ?)</w:t>
      </w:r>
      <w:bookmarkStart w:id="0" w:name="_GoBack"/>
      <w:bookmarkEnd w:id="0"/>
    </w:p>
    <w:p w:rsidR="00CC77ED" w:rsidRDefault="00CC77ED" w:rsidP="00CC77ED">
      <w:pPr>
        <w:pStyle w:val="Paragraphedeliste"/>
        <w:numPr>
          <w:ilvl w:val="0"/>
          <w:numId w:val="14"/>
        </w:numPr>
        <w:spacing w:after="0" w:line="240" w:lineRule="auto"/>
        <w:jc w:val="both"/>
      </w:pPr>
      <w:r>
        <w:t>Le projet a consommé 75% de sa demande d’avance du 2</w:t>
      </w:r>
      <w:r w:rsidRPr="00CC77ED">
        <w:rPr>
          <w:vertAlign w:val="superscript"/>
        </w:rPr>
        <w:t>nd</w:t>
      </w:r>
      <w:r>
        <w:t xml:space="preserve"> trimestre et a commencé  à préparer la programmation du 3è trimestre. Il leur a été demandé de soumettre un </w:t>
      </w:r>
      <w:proofErr w:type="spellStart"/>
      <w:r>
        <w:t>draft</w:t>
      </w:r>
      <w:proofErr w:type="spellEnd"/>
      <w:r>
        <w:t xml:space="preserve"> de la programmation, incluant également des indications pour le 4è trimestre, dès la semaine prochaine. Ils veilleront à inclure au 3è trimestre toutes les activités requérant une avance pour prévoir les activités pouvant être payés par DPD au 4è trimestre. Una </w:t>
      </w:r>
      <w:proofErr w:type="spellStart"/>
      <w:r>
        <w:t>ccent</w:t>
      </w:r>
      <w:proofErr w:type="spellEnd"/>
      <w:r>
        <w:t xml:space="preserve"> particulier sera mis sur les AGR. L’évaluation finale sera lancée au 4è trimestre mais sera validée début 2014.</w:t>
      </w:r>
    </w:p>
    <w:p w:rsidR="00CC77ED" w:rsidRDefault="00CC77ED" w:rsidP="00CC77ED">
      <w:pPr>
        <w:pStyle w:val="Paragraphedeliste"/>
        <w:numPr>
          <w:ilvl w:val="0"/>
          <w:numId w:val="14"/>
        </w:numPr>
        <w:spacing w:after="0" w:line="240" w:lineRule="auto"/>
        <w:jc w:val="both"/>
      </w:pPr>
      <w:r>
        <w:t xml:space="preserve">Hassane </w:t>
      </w:r>
      <w:proofErr w:type="spellStart"/>
      <w:r>
        <w:t>Harouna</w:t>
      </w:r>
      <w:proofErr w:type="spellEnd"/>
      <w:r>
        <w:t xml:space="preserve"> contactera les VNU au plus vite pour commencer à rassembler les pièces justificatives afin d’accélérer le processus de rapport financier du 2</w:t>
      </w:r>
      <w:r w:rsidRPr="00CC77ED">
        <w:rPr>
          <w:vertAlign w:val="superscript"/>
        </w:rPr>
        <w:t>nd</w:t>
      </w:r>
      <w:r>
        <w:t xml:space="preserve"> trimestre et permettre le versement de la demande d’avance du 3è trimestre.</w:t>
      </w:r>
    </w:p>
    <w:p w:rsidR="00CC77ED" w:rsidRDefault="00CC77ED" w:rsidP="000D0A56">
      <w:pPr>
        <w:spacing w:after="0" w:line="240" w:lineRule="auto"/>
        <w:jc w:val="both"/>
        <w:rPr>
          <w:b/>
          <w:u w:val="single"/>
        </w:rPr>
      </w:pPr>
    </w:p>
    <w:p w:rsidR="00CC77ED" w:rsidRDefault="00CC77ED" w:rsidP="000D0A56">
      <w:pPr>
        <w:spacing w:after="0" w:line="240" w:lineRule="auto"/>
        <w:jc w:val="both"/>
        <w:rPr>
          <w:b/>
          <w:u w:val="single"/>
        </w:rPr>
      </w:pPr>
    </w:p>
    <w:p w:rsidR="006602BF" w:rsidRPr="000D0A56" w:rsidRDefault="006602BF" w:rsidP="000D0A56">
      <w:pPr>
        <w:spacing w:after="0" w:line="240" w:lineRule="auto"/>
        <w:jc w:val="both"/>
        <w:rPr>
          <w:b/>
          <w:u w:val="single"/>
        </w:rPr>
      </w:pPr>
      <w:r w:rsidRPr="000D0A56">
        <w:rPr>
          <w:b/>
          <w:u w:val="single"/>
        </w:rPr>
        <w:t>Points de suivi</w:t>
      </w:r>
    </w:p>
    <w:p w:rsidR="009900FD" w:rsidRDefault="003E4066" w:rsidP="008B38E3">
      <w:pPr>
        <w:pStyle w:val="Paragraphedeliste"/>
        <w:numPr>
          <w:ilvl w:val="0"/>
          <w:numId w:val="14"/>
        </w:numPr>
        <w:spacing w:after="0" w:line="240" w:lineRule="auto"/>
        <w:jc w:val="both"/>
      </w:pPr>
      <w:r>
        <w:t xml:space="preserve">Obtenir le </w:t>
      </w:r>
      <w:proofErr w:type="spellStart"/>
      <w:r>
        <w:t>draft</w:t>
      </w:r>
      <w:proofErr w:type="spellEnd"/>
      <w:r>
        <w:t xml:space="preserve"> de programmation du 3è trimestre le 3 juillet</w:t>
      </w:r>
    </w:p>
    <w:p w:rsidR="003E4066" w:rsidRDefault="003E4066" w:rsidP="008B38E3">
      <w:pPr>
        <w:pStyle w:val="Paragraphedeliste"/>
        <w:numPr>
          <w:ilvl w:val="0"/>
          <w:numId w:val="14"/>
        </w:numPr>
        <w:spacing w:after="0" w:line="240" w:lineRule="auto"/>
        <w:jc w:val="both"/>
      </w:pPr>
      <w:r>
        <w:t>Elaborer les TDR de la mission de terrain de Zinder du 08 au 10 juillet</w:t>
      </w:r>
    </w:p>
    <w:p w:rsidR="00896C01" w:rsidRDefault="00896C01" w:rsidP="008B38E3">
      <w:pPr>
        <w:pStyle w:val="Paragraphedeliste"/>
        <w:numPr>
          <w:ilvl w:val="0"/>
          <w:numId w:val="14"/>
        </w:numPr>
        <w:spacing w:after="0" w:line="240" w:lineRule="auto"/>
        <w:jc w:val="both"/>
      </w:pPr>
      <w:r>
        <w:t>Veiller à l’organisation de l’atelier de lancement le 11 juillet</w:t>
      </w:r>
    </w:p>
    <w:p w:rsidR="003E4066" w:rsidRDefault="00896C01" w:rsidP="008B38E3">
      <w:pPr>
        <w:pStyle w:val="Paragraphedeliste"/>
        <w:numPr>
          <w:ilvl w:val="0"/>
          <w:numId w:val="14"/>
        </w:numPr>
        <w:spacing w:after="0" w:line="240" w:lineRule="auto"/>
        <w:jc w:val="both"/>
      </w:pPr>
      <w:r>
        <w:t>Organiser le LPAC du projet AAP pour s’assurer que le matériel puisse être transféré</w:t>
      </w:r>
    </w:p>
    <w:sectPr w:rsidR="003E4066" w:rsidSect="006477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4A2F"/>
    <w:multiLevelType w:val="hybridMultilevel"/>
    <w:tmpl w:val="5BE490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3CF5373"/>
    <w:multiLevelType w:val="hybridMultilevel"/>
    <w:tmpl w:val="6862D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3A1C34"/>
    <w:multiLevelType w:val="hybridMultilevel"/>
    <w:tmpl w:val="47BED254"/>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01609F"/>
    <w:multiLevelType w:val="hybridMultilevel"/>
    <w:tmpl w:val="EC807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AF5B9A"/>
    <w:multiLevelType w:val="hybridMultilevel"/>
    <w:tmpl w:val="D3F4B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107C7D"/>
    <w:multiLevelType w:val="hybridMultilevel"/>
    <w:tmpl w:val="7D9C4D5A"/>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922EFF"/>
    <w:multiLevelType w:val="hybridMultilevel"/>
    <w:tmpl w:val="3CE6B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8E2E40"/>
    <w:multiLevelType w:val="hybridMultilevel"/>
    <w:tmpl w:val="01C2C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B6103E"/>
    <w:multiLevelType w:val="hybridMultilevel"/>
    <w:tmpl w:val="8E7A6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1479B1"/>
    <w:multiLevelType w:val="hybridMultilevel"/>
    <w:tmpl w:val="878EF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0F215A"/>
    <w:multiLevelType w:val="hybridMultilevel"/>
    <w:tmpl w:val="52784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27179A"/>
    <w:multiLevelType w:val="hybridMultilevel"/>
    <w:tmpl w:val="44586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C2C304E"/>
    <w:multiLevelType w:val="hybridMultilevel"/>
    <w:tmpl w:val="B4885AFC"/>
    <w:lvl w:ilvl="0" w:tplc="268C53FC">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C80B21"/>
    <w:multiLevelType w:val="hybridMultilevel"/>
    <w:tmpl w:val="41E2E3EE"/>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4E2463D"/>
    <w:multiLevelType w:val="hybridMultilevel"/>
    <w:tmpl w:val="B0122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81C2F46"/>
    <w:multiLevelType w:val="hybridMultilevel"/>
    <w:tmpl w:val="9482A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8C44B63"/>
    <w:multiLevelType w:val="hybridMultilevel"/>
    <w:tmpl w:val="968AA2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7AD6001"/>
    <w:multiLevelType w:val="hybridMultilevel"/>
    <w:tmpl w:val="C570F3E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63807B44"/>
    <w:multiLevelType w:val="hybridMultilevel"/>
    <w:tmpl w:val="689CBBD2"/>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67F544B"/>
    <w:multiLevelType w:val="hybridMultilevel"/>
    <w:tmpl w:val="F9F60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683066A"/>
    <w:multiLevelType w:val="hybridMultilevel"/>
    <w:tmpl w:val="7FA67E1E"/>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70D1F82"/>
    <w:multiLevelType w:val="hybridMultilevel"/>
    <w:tmpl w:val="01FEE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92454C6"/>
    <w:multiLevelType w:val="hybridMultilevel"/>
    <w:tmpl w:val="155EFC16"/>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E742445"/>
    <w:multiLevelType w:val="hybridMultilevel"/>
    <w:tmpl w:val="242022D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77CF2228"/>
    <w:multiLevelType w:val="hybridMultilevel"/>
    <w:tmpl w:val="1722C78C"/>
    <w:lvl w:ilvl="0" w:tplc="FD008DC8">
      <w:start w:val="30"/>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7804785C"/>
    <w:multiLevelType w:val="hybridMultilevel"/>
    <w:tmpl w:val="6B982220"/>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0"/>
  </w:num>
  <w:num w:numId="4">
    <w:abstractNumId w:val="7"/>
  </w:num>
  <w:num w:numId="5">
    <w:abstractNumId w:val="19"/>
  </w:num>
  <w:num w:numId="6">
    <w:abstractNumId w:val="15"/>
  </w:num>
  <w:num w:numId="7">
    <w:abstractNumId w:val="1"/>
  </w:num>
  <w:num w:numId="8">
    <w:abstractNumId w:val="24"/>
  </w:num>
  <w:num w:numId="9">
    <w:abstractNumId w:val="23"/>
  </w:num>
  <w:num w:numId="10">
    <w:abstractNumId w:val="5"/>
  </w:num>
  <w:num w:numId="11">
    <w:abstractNumId w:val="25"/>
  </w:num>
  <w:num w:numId="12">
    <w:abstractNumId w:val="20"/>
  </w:num>
  <w:num w:numId="13">
    <w:abstractNumId w:val="2"/>
  </w:num>
  <w:num w:numId="14">
    <w:abstractNumId w:val="22"/>
  </w:num>
  <w:num w:numId="15">
    <w:abstractNumId w:val="3"/>
  </w:num>
  <w:num w:numId="16">
    <w:abstractNumId w:val="0"/>
  </w:num>
  <w:num w:numId="17">
    <w:abstractNumId w:val="18"/>
  </w:num>
  <w:num w:numId="18">
    <w:abstractNumId w:val="13"/>
  </w:num>
  <w:num w:numId="19">
    <w:abstractNumId w:val="14"/>
  </w:num>
  <w:num w:numId="20">
    <w:abstractNumId w:val="6"/>
  </w:num>
  <w:num w:numId="21">
    <w:abstractNumId w:val="11"/>
  </w:num>
  <w:num w:numId="22">
    <w:abstractNumId w:val="16"/>
  </w:num>
  <w:num w:numId="23">
    <w:abstractNumId w:val="4"/>
  </w:num>
  <w:num w:numId="24">
    <w:abstractNumId w:val="8"/>
  </w:num>
  <w:num w:numId="25">
    <w:abstractNumId w:val="1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15"/>
    <w:rsid w:val="00026412"/>
    <w:rsid w:val="00061755"/>
    <w:rsid w:val="00077973"/>
    <w:rsid w:val="000D0A56"/>
    <w:rsid w:val="00101FF9"/>
    <w:rsid w:val="00122B82"/>
    <w:rsid w:val="00147B91"/>
    <w:rsid w:val="00163BBB"/>
    <w:rsid w:val="00195D0C"/>
    <w:rsid w:val="001A146E"/>
    <w:rsid w:val="001A1B49"/>
    <w:rsid w:val="001A445C"/>
    <w:rsid w:val="001D2846"/>
    <w:rsid w:val="001F18BD"/>
    <w:rsid w:val="001F3A3A"/>
    <w:rsid w:val="002316C5"/>
    <w:rsid w:val="002729F4"/>
    <w:rsid w:val="00292F7F"/>
    <w:rsid w:val="002E540F"/>
    <w:rsid w:val="00311A7E"/>
    <w:rsid w:val="00325E12"/>
    <w:rsid w:val="0033112D"/>
    <w:rsid w:val="003670FC"/>
    <w:rsid w:val="00386842"/>
    <w:rsid w:val="00395697"/>
    <w:rsid w:val="0039766E"/>
    <w:rsid w:val="003A0C40"/>
    <w:rsid w:val="003B6E74"/>
    <w:rsid w:val="003E1415"/>
    <w:rsid w:val="003E4066"/>
    <w:rsid w:val="00447044"/>
    <w:rsid w:val="00453F66"/>
    <w:rsid w:val="00456103"/>
    <w:rsid w:val="004F3C35"/>
    <w:rsid w:val="00500CFB"/>
    <w:rsid w:val="005022A6"/>
    <w:rsid w:val="00517965"/>
    <w:rsid w:val="005268AE"/>
    <w:rsid w:val="00545D70"/>
    <w:rsid w:val="0056784F"/>
    <w:rsid w:val="00592615"/>
    <w:rsid w:val="005B4A36"/>
    <w:rsid w:val="005F43D7"/>
    <w:rsid w:val="006124AC"/>
    <w:rsid w:val="006229DD"/>
    <w:rsid w:val="006270C5"/>
    <w:rsid w:val="00627ACB"/>
    <w:rsid w:val="00647795"/>
    <w:rsid w:val="00651C72"/>
    <w:rsid w:val="006602BF"/>
    <w:rsid w:val="006B4E60"/>
    <w:rsid w:val="00712DB7"/>
    <w:rsid w:val="00724BB4"/>
    <w:rsid w:val="007301BA"/>
    <w:rsid w:val="00744CEA"/>
    <w:rsid w:val="007718DC"/>
    <w:rsid w:val="00774CCC"/>
    <w:rsid w:val="007A5A78"/>
    <w:rsid w:val="00800081"/>
    <w:rsid w:val="008105B7"/>
    <w:rsid w:val="008731AB"/>
    <w:rsid w:val="00896C01"/>
    <w:rsid w:val="008B16FB"/>
    <w:rsid w:val="008B38E3"/>
    <w:rsid w:val="0090477F"/>
    <w:rsid w:val="00911DA6"/>
    <w:rsid w:val="00936F92"/>
    <w:rsid w:val="00952DDB"/>
    <w:rsid w:val="009900FD"/>
    <w:rsid w:val="00992999"/>
    <w:rsid w:val="009B2E02"/>
    <w:rsid w:val="009C647B"/>
    <w:rsid w:val="009E36DE"/>
    <w:rsid w:val="009E395B"/>
    <w:rsid w:val="009F4DBA"/>
    <w:rsid w:val="00A0063C"/>
    <w:rsid w:val="00A11E4C"/>
    <w:rsid w:val="00A247BF"/>
    <w:rsid w:val="00A45715"/>
    <w:rsid w:val="00A74D13"/>
    <w:rsid w:val="00A767FA"/>
    <w:rsid w:val="00A91FE6"/>
    <w:rsid w:val="00AF2524"/>
    <w:rsid w:val="00B13CC8"/>
    <w:rsid w:val="00B24E30"/>
    <w:rsid w:val="00B24FDF"/>
    <w:rsid w:val="00B3433F"/>
    <w:rsid w:val="00B4327B"/>
    <w:rsid w:val="00B463DB"/>
    <w:rsid w:val="00BC3B0C"/>
    <w:rsid w:val="00BE3F05"/>
    <w:rsid w:val="00BF2120"/>
    <w:rsid w:val="00BF62AB"/>
    <w:rsid w:val="00C26616"/>
    <w:rsid w:val="00C65793"/>
    <w:rsid w:val="00CB4796"/>
    <w:rsid w:val="00CC28C5"/>
    <w:rsid w:val="00CC77ED"/>
    <w:rsid w:val="00CE6042"/>
    <w:rsid w:val="00CF1B74"/>
    <w:rsid w:val="00D012F2"/>
    <w:rsid w:val="00D13458"/>
    <w:rsid w:val="00D35F11"/>
    <w:rsid w:val="00D36D2F"/>
    <w:rsid w:val="00D87F74"/>
    <w:rsid w:val="00D87FCF"/>
    <w:rsid w:val="00D94637"/>
    <w:rsid w:val="00D96908"/>
    <w:rsid w:val="00DB4159"/>
    <w:rsid w:val="00DC613B"/>
    <w:rsid w:val="00DD266C"/>
    <w:rsid w:val="00DE0000"/>
    <w:rsid w:val="00E3009C"/>
    <w:rsid w:val="00E31102"/>
    <w:rsid w:val="00E445DF"/>
    <w:rsid w:val="00E64F31"/>
    <w:rsid w:val="00E87357"/>
    <w:rsid w:val="00EE3EE6"/>
    <w:rsid w:val="00EF2455"/>
    <w:rsid w:val="00F05215"/>
    <w:rsid w:val="00F92F7D"/>
    <w:rsid w:val="00FA49FC"/>
    <w:rsid w:val="00FD6F6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6842"/>
    <w:pPr>
      <w:ind w:left="720"/>
      <w:contextualSpacing/>
    </w:pPr>
  </w:style>
  <w:style w:type="paragraph" w:styleId="Textedebulles">
    <w:name w:val="Balloon Text"/>
    <w:basedOn w:val="Normal"/>
    <w:link w:val="TextedebullesCar"/>
    <w:uiPriority w:val="99"/>
    <w:semiHidden/>
    <w:unhideWhenUsed/>
    <w:rsid w:val="006124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24AC"/>
    <w:rPr>
      <w:rFonts w:ascii="Tahoma" w:hAnsi="Tahoma" w:cs="Tahoma"/>
      <w:sz w:val="16"/>
      <w:szCs w:val="16"/>
    </w:rPr>
  </w:style>
  <w:style w:type="character" w:styleId="Marquedecommentaire">
    <w:name w:val="annotation reference"/>
    <w:basedOn w:val="Policepardfaut"/>
    <w:uiPriority w:val="99"/>
    <w:semiHidden/>
    <w:unhideWhenUsed/>
    <w:rsid w:val="003A0C40"/>
    <w:rPr>
      <w:sz w:val="16"/>
      <w:szCs w:val="16"/>
    </w:rPr>
  </w:style>
  <w:style w:type="paragraph" w:styleId="Commentaire">
    <w:name w:val="annotation text"/>
    <w:basedOn w:val="Normal"/>
    <w:link w:val="CommentaireCar"/>
    <w:uiPriority w:val="99"/>
    <w:semiHidden/>
    <w:unhideWhenUsed/>
    <w:rsid w:val="003A0C40"/>
    <w:pPr>
      <w:spacing w:line="240" w:lineRule="auto"/>
    </w:pPr>
    <w:rPr>
      <w:sz w:val="20"/>
      <w:szCs w:val="20"/>
    </w:rPr>
  </w:style>
  <w:style w:type="character" w:customStyle="1" w:styleId="CommentaireCar">
    <w:name w:val="Commentaire Car"/>
    <w:basedOn w:val="Policepardfaut"/>
    <w:link w:val="Commentaire"/>
    <w:uiPriority w:val="99"/>
    <w:semiHidden/>
    <w:rsid w:val="003A0C40"/>
    <w:rPr>
      <w:sz w:val="20"/>
      <w:szCs w:val="20"/>
    </w:rPr>
  </w:style>
  <w:style w:type="paragraph" w:styleId="Objetducommentaire">
    <w:name w:val="annotation subject"/>
    <w:basedOn w:val="Commentaire"/>
    <w:next w:val="Commentaire"/>
    <w:link w:val="ObjetducommentaireCar"/>
    <w:uiPriority w:val="99"/>
    <w:semiHidden/>
    <w:unhideWhenUsed/>
    <w:rsid w:val="003A0C40"/>
    <w:rPr>
      <w:b/>
      <w:bCs/>
    </w:rPr>
  </w:style>
  <w:style w:type="character" w:customStyle="1" w:styleId="ObjetducommentaireCar">
    <w:name w:val="Objet du commentaire Car"/>
    <w:basedOn w:val="CommentaireCar"/>
    <w:link w:val="Objetducommentaire"/>
    <w:uiPriority w:val="99"/>
    <w:semiHidden/>
    <w:rsid w:val="003A0C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6842"/>
    <w:pPr>
      <w:ind w:left="720"/>
      <w:contextualSpacing/>
    </w:pPr>
  </w:style>
  <w:style w:type="paragraph" w:styleId="Textedebulles">
    <w:name w:val="Balloon Text"/>
    <w:basedOn w:val="Normal"/>
    <w:link w:val="TextedebullesCar"/>
    <w:uiPriority w:val="99"/>
    <w:semiHidden/>
    <w:unhideWhenUsed/>
    <w:rsid w:val="006124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24AC"/>
    <w:rPr>
      <w:rFonts w:ascii="Tahoma" w:hAnsi="Tahoma" w:cs="Tahoma"/>
      <w:sz w:val="16"/>
      <w:szCs w:val="16"/>
    </w:rPr>
  </w:style>
  <w:style w:type="character" w:styleId="Marquedecommentaire">
    <w:name w:val="annotation reference"/>
    <w:basedOn w:val="Policepardfaut"/>
    <w:uiPriority w:val="99"/>
    <w:semiHidden/>
    <w:unhideWhenUsed/>
    <w:rsid w:val="003A0C40"/>
    <w:rPr>
      <w:sz w:val="16"/>
      <w:szCs w:val="16"/>
    </w:rPr>
  </w:style>
  <w:style w:type="paragraph" w:styleId="Commentaire">
    <w:name w:val="annotation text"/>
    <w:basedOn w:val="Normal"/>
    <w:link w:val="CommentaireCar"/>
    <w:uiPriority w:val="99"/>
    <w:semiHidden/>
    <w:unhideWhenUsed/>
    <w:rsid w:val="003A0C40"/>
    <w:pPr>
      <w:spacing w:line="240" w:lineRule="auto"/>
    </w:pPr>
    <w:rPr>
      <w:sz w:val="20"/>
      <w:szCs w:val="20"/>
    </w:rPr>
  </w:style>
  <w:style w:type="character" w:customStyle="1" w:styleId="CommentaireCar">
    <w:name w:val="Commentaire Car"/>
    <w:basedOn w:val="Policepardfaut"/>
    <w:link w:val="Commentaire"/>
    <w:uiPriority w:val="99"/>
    <w:semiHidden/>
    <w:rsid w:val="003A0C40"/>
    <w:rPr>
      <w:sz w:val="20"/>
      <w:szCs w:val="20"/>
    </w:rPr>
  </w:style>
  <w:style w:type="paragraph" w:styleId="Objetducommentaire">
    <w:name w:val="annotation subject"/>
    <w:basedOn w:val="Commentaire"/>
    <w:next w:val="Commentaire"/>
    <w:link w:val="ObjetducommentaireCar"/>
    <w:uiPriority w:val="99"/>
    <w:semiHidden/>
    <w:unhideWhenUsed/>
    <w:rsid w:val="003A0C40"/>
    <w:rPr>
      <w:b/>
      <w:bCs/>
    </w:rPr>
  </w:style>
  <w:style w:type="character" w:customStyle="1" w:styleId="ObjetducommentaireCar">
    <w:name w:val="Objet du commentaire Car"/>
    <w:basedOn w:val="CommentaireCar"/>
    <w:link w:val="Objetducommentaire"/>
    <w:uiPriority w:val="99"/>
    <w:semiHidden/>
    <w:rsid w:val="003A0C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2014-06-30T15:00:00+00:00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NER</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1555</Value>
      <Value>233</Value>
      <Value>1107</Value>
      <Value>763</Value>
    </TaxCatchAll>
    <c4e2ab2cc9354bbf9064eeb465a566ea xmlns="1ed4137b-41b2-488b-8250-6d369ec27664">
      <Terms xmlns="http://schemas.microsoft.com/office/infopath/2007/PartnerControls"/>
    </c4e2ab2cc9354bbf9064eeb465a566ea>
    <UndpProjectNo xmlns="1ed4137b-41b2-488b-8250-6d369ec27664">00058080</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NER</TermName>
          <TermId xmlns="http://schemas.microsoft.com/office/infopath/2007/PartnerControls">b3228e20-48c2-4b8e-9315-9209bae596b4</TermId>
        </TermInfo>
      </Terms>
    </gc6531b704974d528487414686b72f6f>
    <_dlc_DocId xmlns="f1161f5b-24a3-4c2d-bc81-44cb9325e8ee">ATLASPDC-4-19530</_dlc_DocId>
    <_dlc_DocIdUrl xmlns="f1161f5b-24a3-4c2d-bc81-44cb9325e8ee">
      <Url>https://info.undp.org/docs/pdc/_layouts/DocIdRedir.aspx?ID=ATLASPDC-4-19530</Url>
      <Description>ATLASPDC-4-19530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EC0DE7E6-0226-489F-9483-51E7E68BE727}"/>
</file>

<file path=customXml/itemProps2.xml><?xml version="1.0" encoding="utf-8"?>
<ds:datastoreItem xmlns:ds="http://schemas.openxmlformats.org/officeDocument/2006/customXml" ds:itemID="{A32CC629-D442-4FD4-8913-EC71D9D3CF48}"/>
</file>

<file path=customXml/itemProps3.xml><?xml version="1.0" encoding="utf-8"?>
<ds:datastoreItem xmlns:ds="http://schemas.openxmlformats.org/officeDocument/2006/customXml" ds:itemID="{5B56527C-517B-4FEE-942C-D7EA54EA9356}"/>
</file>

<file path=customXml/itemProps4.xml><?xml version="1.0" encoding="utf-8"?>
<ds:datastoreItem xmlns:ds="http://schemas.openxmlformats.org/officeDocument/2006/customXml" ds:itemID="{B97294BD-2FBF-4AEA-8044-CBB583D5D0F5}"/>
</file>

<file path=customXml/itemProps5.xml><?xml version="1.0" encoding="utf-8"?>
<ds:datastoreItem xmlns:ds="http://schemas.openxmlformats.org/officeDocument/2006/customXml" ds:itemID="{3B4317ED-D5C2-4694-AEEF-6480787F4280}"/>
</file>

<file path=docProps/app.xml><?xml version="1.0" encoding="utf-8"?>
<Properties xmlns="http://schemas.openxmlformats.org/officeDocument/2006/extended-properties" xmlns:vt="http://schemas.openxmlformats.org/officeDocument/2006/docPropsVTypes">
  <Template>Normal.dotm</Template>
  <TotalTime>19</TotalTime>
  <Pages>1</Pages>
  <Words>349</Words>
  <Characters>1924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de suivi</dc:title>
  <dc:subject/>
  <dc:creator>lawali</dc:creator>
  <cp:lastModifiedBy>Julie</cp:lastModifiedBy>
  <cp:revision>6</cp:revision>
  <dcterms:created xsi:type="dcterms:W3CDTF">2013-06-26T09:11:00Z</dcterms:created>
  <dcterms:modified xsi:type="dcterms:W3CDTF">2013-06-26T09:30:00Z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04ad1e9c-94c3-40c6-a685-3db37718cb88</vt:lpwstr>
  </property>
  <property fmtid="{D5CDD505-2E9C-101B-9397-08002B2CF9AE}" pid="4" name="UNDPCountry">
    <vt:lpwstr/>
  </property>
  <property fmtid="{D5CDD505-2E9C-101B-9397-08002B2CF9AE}" pid="5" name="Atlas_x0020_Document_x0020_Type">
    <vt:lpwstr>235;#Other|31c9cb5b-e3a5-4ce8-95bd-eda20410466c</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233;#French|946783f8-cd0b-41e2-848e-7777f631248e</vt:lpwstr>
  </property>
  <property fmtid="{D5CDD505-2E9C-101B-9397-08002B2CF9AE}" pid="10" name="Operating Unit0">
    <vt:lpwstr>1555;#NER|b3228e20-48c2-4b8e-9315-9209bae596b4</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1107;#Other|10be685e-4bef-4aec-b905-4df3748c0781</vt:lpwstr>
  </property>
  <property fmtid="{D5CDD505-2E9C-101B-9397-08002B2CF9AE}" pid="18" name="URL">
    <vt:lpwstr/>
  </property>
  <property fmtid="{D5CDD505-2E9C-101B-9397-08002B2CF9AE}" pid="19" name="DocumentSetDescription">
    <vt:lpwstr/>
  </property>
</Properties>
</file>